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7225"/>
        <w:gridCol w:w="7087"/>
      </w:tblGrid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Useful spelling/rules </w:t>
            </w: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Grammar 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Year </w:t>
            </w:r>
            <w:r w:rsidRPr="008628E6">
              <w:rPr>
                <w:b/>
                <w:sz w:val="24"/>
                <w:szCs w:val="24"/>
              </w:rPr>
              <w:t>One, Two</w:t>
            </w:r>
            <w:r w:rsidRPr="00EB2014">
              <w:rPr>
                <w:sz w:val="24"/>
                <w:szCs w:val="24"/>
              </w:rPr>
              <w:t xml:space="preserve"> and Three/Four Common Exception Words (CEW) </w:t>
            </w:r>
          </w:p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Capital letter for </w:t>
            </w:r>
          </w:p>
          <w:p w:rsidR="009D70E3" w:rsidRPr="00EB2014" w:rsidRDefault="009D70E3" w:rsidP="00EB201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Start of sentences </w:t>
            </w:r>
          </w:p>
          <w:p w:rsidR="009D70E3" w:rsidRPr="00EB2014" w:rsidRDefault="009D70E3" w:rsidP="00EB201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Proper nouns e.g. names 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There, </w:t>
            </w:r>
            <w:proofErr w:type="spellStart"/>
            <w:r w:rsidRPr="00EB2014">
              <w:rPr>
                <w:sz w:val="24"/>
                <w:szCs w:val="24"/>
              </w:rPr>
              <w:t>their</w:t>
            </w:r>
            <w:proofErr w:type="spellEnd"/>
            <w:r w:rsidRPr="00EB2014">
              <w:rPr>
                <w:sz w:val="24"/>
                <w:szCs w:val="24"/>
              </w:rPr>
              <w:t xml:space="preserve"> and they’re </w:t>
            </w:r>
          </w:p>
        </w:tc>
        <w:tc>
          <w:tcPr>
            <w:tcW w:w="7087" w:type="dxa"/>
          </w:tcPr>
          <w:p w:rsidR="009D70E3" w:rsidRDefault="009D70E3" w:rsidP="00EB2014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End of sentence punctuation: </w:t>
            </w:r>
          </w:p>
          <w:p w:rsidR="009D70E3" w:rsidRPr="00EB2014" w:rsidRDefault="009D70E3" w:rsidP="00EB2014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>. ! ?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>Two, too, to (tow!)</w:t>
            </w: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>Speech marks and use of speech grammar e.g. “CL  P”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Doubling the constant e.g. run – running </w:t>
            </w: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Paragraphs 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Swapping y for </w:t>
            </w:r>
            <w:proofErr w:type="spellStart"/>
            <w:r w:rsidRPr="00EB2014">
              <w:rPr>
                <w:sz w:val="24"/>
                <w:szCs w:val="24"/>
              </w:rPr>
              <w:t>i</w:t>
            </w:r>
            <w:proofErr w:type="spellEnd"/>
            <w:r w:rsidRPr="00EB2014">
              <w:rPr>
                <w:sz w:val="24"/>
                <w:szCs w:val="24"/>
              </w:rPr>
              <w:t xml:space="preserve"> e.g. carry –</w:t>
            </w:r>
            <w:r>
              <w:rPr>
                <w:sz w:val="24"/>
                <w:szCs w:val="24"/>
              </w:rPr>
              <w:t xml:space="preserve"> carried, baby – babies </w:t>
            </w:r>
          </w:p>
        </w:tc>
        <w:tc>
          <w:tcPr>
            <w:tcW w:w="7087" w:type="dxa"/>
          </w:tcPr>
          <w:p w:rsidR="009D70E3" w:rsidRDefault="009D70E3" w:rsidP="00DA01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Apostrophe for possession e.g. Jane’s bag. </w:t>
            </w:r>
          </w:p>
          <w:p w:rsidR="00464BA5" w:rsidRPr="00EB2014" w:rsidRDefault="00464BA5" w:rsidP="00DA01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Apostrophe for omission e.g. don’t. 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>Adding ‘</w:t>
            </w:r>
            <w:proofErr w:type="spellStart"/>
            <w:r w:rsidRPr="00EB2014">
              <w:rPr>
                <w:sz w:val="24"/>
                <w:szCs w:val="24"/>
              </w:rPr>
              <w:t>es</w:t>
            </w:r>
            <w:proofErr w:type="spellEnd"/>
            <w:r w:rsidRPr="00EB2014">
              <w:rPr>
                <w:sz w:val="24"/>
                <w:szCs w:val="24"/>
              </w:rPr>
              <w:t>’ to words that end in –</w:t>
            </w:r>
            <w:proofErr w:type="spellStart"/>
            <w:r w:rsidRPr="00EB2014">
              <w:rPr>
                <w:sz w:val="24"/>
                <w:szCs w:val="24"/>
              </w:rPr>
              <w:t>ch</w:t>
            </w:r>
            <w:proofErr w:type="spellEnd"/>
            <w:r w:rsidRPr="00EB2014">
              <w:rPr>
                <w:sz w:val="24"/>
                <w:szCs w:val="24"/>
              </w:rPr>
              <w:t xml:space="preserve"> –</w:t>
            </w:r>
            <w:proofErr w:type="spellStart"/>
            <w:r w:rsidRPr="00EB2014">
              <w:rPr>
                <w:sz w:val="24"/>
                <w:szCs w:val="24"/>
              </w:rPr>
              <w:t>sh</w:t>
            </w:r>
            <w:proofErr w:type="spellEnd"/>
            <w:r w:rsidRPr="00EB2014">
              <w:rPr>
                <w:sz w:val="24"/>
                <w:szCs w:val="24"/>
              </w:rPr>
              <w:t xml:space="preserve"> –s –x </w:t>
            </w:r>
            <w:proofErr w:type="spellStart"/>
            <w:r w:rsidRPr="00EB2014">
              <w:rPr>
                <w:sz w:val="24"/>
                <w:szCs w:val="24"/>
              </w:rPr>
              <w:t>etc</w:t>
            </w:r>
            <w:proofErr w:type="spellEnd"/>
            <w:r w:rsidRPr="00EB2014">
              <w:rPr>
                <w:sz w:val="24"/>
                <w:szCs w:val="24"/>
              </w:rPr>
              <w:t xml:space="preserve"> e.g. church – churches </w:t>
            </w: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Prepositions e.g. on, under, behind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Our / are </w:t>
            </w: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Conjunctions e.g. and, but, so, because, while, which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Apostrophe for omission (contraction)  e.g. don’t, wouldn’t, couldn’t </w:t>
            </w:r>
            <w:proofErr w:type="spellStart"/>
            <w:r w:rsidRPr="00EB2014">
              <w:rPr>
                <w:sz w:val="24"/>
                <w:szCs w:val="24"/>
              </w:rPr>
              <w:t>etc</w:t>
            </w:r>
            <w:proofErr w:type="spellEnd"/>
            <w:r w:rsidRPr="00EB2014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Adverbs e.g. quickly, slowly 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Your / you’re </w:t>
            </w:r>
          </w:p>
        </w:tc>
        <w:tc>
          <w:tcPr>
            <w:tcW w:w="7087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Tense past, present and future</w:t>
            </w: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 w:rsidRPr="00EB2014">
              <w:rPr>
                <w:sz w:val="24"/>
                <w:szCs w:val="24"/>
              </w:rPr>
              <w:t xml:space="preserve">Though, </w:t>
            </w:r>
            <w:proofErr w:type="spellStart"/>
            <w:r w:rsidRPr="00EB2014">
              <w:rPr>
                <w:sz w:val="24"/>
                <w:szCs w:val="24"/>
              </w:rPr>
              <w:t>through</w:t>
            </w:r>
            <w:proofErr w:type="spellEnd"/>
            <w:r w:rsidRPr="00EB2014">
              <w:rPr>
                <w:sz w:val="24"/>
                <w:szCs w:val="24"/>
              </w:rPr>
              <w:t xml:space="preserve">, even though, thought </w:t>
            </w:r>
          </w:p>
        </w:tc>
        <w:tc>
          <w:tcPr>
            <w:tcW w:w="7087" w:type="dxa"/>
            <w:vMerge w:val="restart"/>
          </w:tcPr>
          <w:p w:rsidR="009D70E3" w:rsidRDefault="009D70E3" w:rsidP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Opening sentences</w:t>
            </w:r>
            <w:r w:rsidR="00464BA5">
              <w:rPr>
                <w:sz w:val="24"/>
                <w:szCs w:val="24"/>
              </w:rPr>
              <w:t>/Fronted adverbials</w:t>
            </w:r>
            <w:r>
              <w:rPr>
                <w:sz w:val="24"/>
                <w:szCs w:val="24"/>
              </w:rPr>
              <w:t xml:space="preserve"> e.g. </w:t>
            </w:r>
          </w:p>
          <w:p w:rsidR="009D70E3" w:rsidRDefault="009D70E3" w:rsidP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When: Early in the morning, the girl ate her breakfast. </w:t>
            </w:r>
          </w:p>
          <w:p w:rsidR="009D70E3" w:rsidRDefault="009D70E3" w:rsidP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How: Quickly, the girl ate her breakfast.  </w:t>
            </w:r>
          </w:p>
          <w:p w:rsidR="009D70E3" w:rsidRDefault="009D70E3" w:rsidP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Why: Because she was hungry, the girl ate her breakfast. </w:t>
            </w:r>
          </w:p>
          <w:p w:rsidR="009D70E3" w:rsidRDefault="009D70E3" w:rsidP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Where: Sitting on a rather uncomfortable chair, the girl ate her breakfast.</w:t>
            </w:r>
          </w:p>
          <w:p w:rsidR="00464BA5" w:rsidRPr="00EB2014" w:rsidRDefault="00464BA5" w:rsidP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Pr="00EB2014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Where, wear, were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Which / witch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Suffix –</w:t>
            </w:r>
            <w:proofErr w:type="spellStart"/>
            <w:r>
              <w:rPr>
                <w:sz w:val="24"/>
                <w:szCs w:val="24"/>
              </w:rPr>
              <w:t>ful</w:t>
            </w:r>
            <w:proofErr w:type="spellEnd"/>
            <w:r>
              <w:rPr>
                <w:sz w:val="24"/>
                <w:szCs w:val="24"/>
              </w:rPr>
              <w:t xml:space="preserve"> (not –full) 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Days / months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Went spelt as </w:t>
            </w:r>
            <w:proofErr w:type="spellStart"/>
            <w:r>
              <w:rPr>
                <w:sz w:val="24"/>
                <w:szCs w:val="24"/>
              </w:rPr>
              <w:t>whent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With as </w:t>
            </w:r>
            <w:proofErr w:type="spellStart"/>
            <w:r>
              <w:rPr>
                <w:sz w:val="24"/>
                <w:szCs w:val="24"/>
              </w:rPr>
              <w:t>whith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Suffix –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spelt as t e.g. </w:t>
            </w:r>
            <w:proofErr w:type="spellStart"/>
            <w:r>
              <w:rPr>
                <w:sz w:val="24"/>
                <w:szCs w:val="24"/>
              </w:rPr>
              <w:t>jumpt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Prefixes e.g. </w:t>
            </w:r>
            <w:proofErr w:type="spellStart"/>
            <w:r>
              <w:rPr>
                <w:sz w:val="24"/>
                <w:szCs w:val="24"/>
              </w:rPr>
              <w:t>ir</w:t>
            </w:r>
            <w:proofErr w:type="spellEnd"/>
            <w:r>
              <w:rPr>
                <w:sz w:val="24"/>
                <w:szCs w:val="24"/>
              </w:rPr>
              <w:t xml:space="preserve">- irrelevant, auto- automatic, in- incorrect, dis- disobey, super- superstar, anti- antisocial.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  <w:tr w:rsidR="009D70E3" w:rsidTr="009D70E3">
        <w:tc>
          <w:tcPr>
            <w:tcW w:w="7225" w:type="dxa"/>
          </w:tcPr>
          <w:p w:rsidR="009D70E3" w:rsidRDefault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Frequently misspelt words: </w:t>
            </w:r>
          </w:p>
          <w:p w:rsidR="009D70E3" w:rsidRDefault="009D70E3">
            <w:pPr>
              <w:rPr>
                <w:sz w:val="24"/>
                <w:szCs w:val="24"/>
              </w:rPr>
            </w:pPr>
          </w:p>
          <w:p w:rsidR="009D70E3" w:rsidRDefault="009D70E3" w:rsidP="009D7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Because, People, School, Beautiful, Went, Could, Would, Should,</w:t>
            </w:r>
            <w:r w:rsidR="00517101">
              <w:rPr>
                <w:sz w:val="24"/>
                <w:szCs w:val="24"/>
              </w:rPr>
              <w:t xml:space="preserve"> Played, Babies, Jumped, Really, Teacher</w:t>
            </w:r>
            <w:r w:rsidR="00735888">
              <w:rPr>
                <w:sz w:val="24"/>
                <w:szCs w:val="24"/>
              </w:rPr>
              <w:t xml:space="preserve">, Friends. </w:t>
            </w:r>
          </w:p>
        </w:tc>
        <w:tc>
          <w:tcPr>
            <w:tcW w:w="7087" w:type="dxa"/>
            <w:vMerge/>
          </w:tcPr>
          <w:p w:rsidR="009D70E3" w:rsidRPr="00EB2014" w:rsidRDefault="009D70E3">
            <w:pPr>
              <w:rPr>
                <w:sz w:val="24"/>
                <w:szCs w:val="24"/>
              </w:rPr>
            </w:pPr>
          </w:p>
        </w:tc>
      </w:tr>
    </w:tbl>
    <w:p w:rsidR="009D70E3" w:rsidRDefault="00A62D88" w:rsidP="009D70E3">
      <w:r w:rsidRPr="00A62D88">
        <w:lastRenderedPageBreak/>
        <w:drawing>
          <wp:inline distT="0" distB="0" distL="0" distR="0" wp14:anchorId="13A92449" wp14:editId="41C62F32">
            <wp:extent cx="8863330" cy="52527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5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D88" w:rsidRDefault="00A62D88" w:rsidP="009D70E3"/>
    <w:p w:rsidR="00A62D88" w:rsidRDefault="00B0551E" w:rsidP="009D70E3">
      <w:bookmarkStart w:id="0" w:name="_GoBack"/>
      <w:bookmarkEnd w:id="0"/>
      <w:r w:rsidRPr="00B0551E">
        <w:lastRenderedPageBreak/>
        <w:drawing>
          <wp:inline distT="0" distB="0" distL="0" distR="0" wp14:anchorId="37E3C3E6" wp14:editId="59132F23">
            <wp:extent cx="8267065" cy="5731510"/>
            <wp:effectExtent l="0" t="0" r="63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670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D88" w:rsidRDefault="00F5177E" w:rsidP="009D70E3">
      <w:r w:rsidRPr="00F5177E">
        <w:lastRenderedPageBreak/>
        <w:drawing>
          <wp:inline distT="0" distB="0" distL="0" distR="0" wp14:anchorId="6DD73D5B" wp14:editId="750D09A3">
            <wp:extent cx="8863330" cy="54489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4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77E" w:rsidRDefault="00F5177E" w:rsidP="009D70E3">
      <w:r w:rsidRPr="00F5177E">
        <w:lastRenderedPageBreak/>
        <w:drawing>
          <wp:inline distT="0" distB="0" distL="0" distR="0" wp14:anchorId="603E98DF" wp14:editId="1630FDDF">
            <wp:extent cx="8863330" cy="52584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5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D88" w:rsidRDefault="00A62D88" w:rsidP="009D70E3">
      <w:r w:rsidRPr="00A62D88">
        <w:lastRenderedPageBreak/>
        <w:drawing>
          <wp:inline distT="0" distB="0" distL="0" distR="0" wp14:anchorId="6B69C3A0" wp14:editId="67F3BDCF">
            <wp:extent cx="7955969" cy="5509737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55969" cy="550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2D88" w:rsidSect="004F5804">
      <w:headerReference w:type="default" r:id="rId12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804" w:rsidRDefault="004F5804" w:rsidP="004F5804">
      <w:pPr>
        <w:spacing w:after="0" w:line="240" w:lineRule="auto"/>
      </w:pPr>
      <w:r>
        <w:separator/>
      </w:r>
    </w:p>
  </w:endnote>
  <w:endnote w:type="continuationSeparator" w:id="0">
    <w:p w:rsidR="004F5804" w:rsidRDefault="004F5804" w:rsidP="004F5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804" w:rsidRDefault="004F5804" w:rsidP="004F5804">
      <w:pPr>
        <w:spacing w:after="0" w:line="240" w:lineRule="auto"/>
      </w:pPr>
      <w:r>
        <w:separator/>
      </w:r>
    </w:p>
  </w:footnote>
  <w:footnote w:type="continuationSeparator" w:id="0">
    <w:p w:rsidR="004F5804" w:rsidRDefault="004F5804" w:rsidP="004F5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804" w:rsidRPr="004F5804" w:rsidRDefault="00A62D88">
    <w:pPr>
      <w:pStyle w:val="Header"/>
      <w:rPr>
        <w:sz w:val="32"/>
        <w:szCs w:val="32"/>
      </w:rPr>
    </w:pPr>
    <w:r>
      <w:rPr>
        <w:sz w:val="32"/>
        <w:szCs w:val="32"/>
      </w:rPr>
      <w:t>Y</w:t>
    </w:r>
    <w:r w:rsidR="004F5804" w:rsidRPr="004F5804">
      <w:rPr>
        <w:sz w:val="32"/>
        <w:szCs w:val="32"/>
      </w:rPr>
      <w:t>3</w:t>
    </w:r>
    <w:r>
      <w:rPr>
        <w:sz w:val="32"/>
        <w:szCs w:val="32"/>
      </w:rPr>
      <w:t xml:space="preserve"> and Y4</w:t>
    </w:r>
    <w:r w:rsidR="004F5804" w:rsidRPr="004F5804">
      <w:rPr>
        <w:sz w:val="32"/>
        <w:szCs w:val="32"/>
      </w:rPr>
      <w:t xml:space="preserve"> </w:t>
    </w:r>
    <w:r>
      <w:rPr>
        <w:sz w:val="32"/>
        <w:szCs w:val="32"/>
      </w:rPr>
      <w:t xml:space="preserve">Useful information.  </w:t>
    </w:r>
  </w:p>
  <w:p w:rsidR="004F5804" w:rsidRDefault="004F58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C70CE"/>
    <w:multiLevelType w:val="hybridMultilevel"/>
    <w:tmpl w:val="E3BE9C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17DE8"/>
    <w:multiLevelType w:val="hybridMultilevel"/>
    <w:tmpl w:val="E3BE9C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88C"/>
    <w:rsid w:val="00104CF5"/>
    <w:rsid w:val="002065D8"/>
    <w:rsid w:val="00312DF9"/>
    <w:rsid w:val="00464BA5"/>
    <w:rsid w:val="004A3926"/>
    <w:rsid w:val="004B788C"/>
    <w:rsid w:val="004F5804"/>
    <w:rsid w:val="00517101"/>
    <w:rsid w:val="0070469A"/>
    <w:rsid w:val="00735888"/>
    <w:rsid w:val="008628E6"/>
    <w:rsid w:val="009D70E3"/>
    <w:rsid w:val="009F0A7C"/>
    <w:rsid w:val="00A62D88"/>
    <w:rsid w:val="00B0551E"/>
    <w:rsid w:val="00BA0309"/>
    <w:rsid w:val="00C15934"/>
    <w:rsid w:val="00C545D7"/>
    <w:rsid w:val="00DA010A"/>
    <w:rsid w:val="00EB2014"/>
    <w:rsid w:val="00F5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3711A"/>
  <w15:chartTrackingRefBased/>
  <w15:docId w15:val="{DEB13B46-4E9A-4DB0-99FD-4952EB21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7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201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5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804"/>
  </w:style>
  <w:style w:type="paragraph" w:styleId="Footer">
    <w:name w:val="footer"/>
    <w:basedOn w:val="Normal"/>
    <w:link w:val="FooterChar"/>
    <w:uiPriority w:val="99"/>
    <w:unhideWhenUsed/>
    <w:rsid w:val="004F58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804"/>
  </w:style>
  <w:style w:type="paragraph" w:styleId="BalloonText">
    <w:name w:val="Balloon Text"/>
    <w:basedOn w:val="Normal"/>
    <w:link w:val="BalloonTextChar"/>
    <w:uiPriority w:val="99"/>
    <w:semiHidden/>
    <w:unhideWhenUsed/>
    <w:rsid w:val="00862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EHobson</dc:creator>
  <cp:keywords/>
  <dc:description/>
  <cp:lastModifiedBy>EHobson</cp:lastModifiedBy>
  <cp:revision>4</cp:revision>
  <cp:lastPrinted>2021-09-06T10:27:00Z</cp:lastPrinted>
  <dcterms:created xsi:type="dcterms:W3CDTF">2021-09-22T15:51:00Z</dcterms:created>
  <dcterms:modified xsi:type="dcterms:W3CDTF">2021-09-22T15:56:00Z</dcterms:modified>
</cp:coreProperties>
</file>